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DA325C" w:rsidP="00DA325C" w:rsidRDefault="00DA325C" w14:paraId="6187245" w14:textId="618724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DA325C" w:rsidP="00DA325C" w:rsidRDefault="00DA32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DA325C" w:rsidP="00DA325C" w:rsidRDefault="00DA32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DA325C" w:rsidP="00DA325C" w:rsidRDefault="00DA32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DA325C" w:rsidP="00DA325C" w:rsidRDefault="00DA32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lang w:eastAsia="hr-HR"/>
        </w:rPr>
        <w:t>2 St-40</w:t>
      </w:r>
      <w:r w:rsidRPr="00F07239">
        <w:rPr>
          <w:rFonts w:eastAsia="Times New Roman" w:cs="Arial"/>
          <w:bCs/>
          <w:lang w:eastAsia="hr-HR"/>
        </w:rPr>
        <w:t>/</w:t>
      </w:r>
      <w:r w:rsidRPr="0046033B">
        <w:rPr>
          <w:rFonts w:eastAsia="Times New Roman" w:cs="Arial"/>
          <w:bCs/>
          <w:lang w:eastAsia="hr-HR"/>
        </w:rPr>
        <w:t>2024-1</w:t>
      </w:r>
      <w:r w:rsidRPr="0046033B" w:rsidR="004F6D2F">
        <w:rPr>
          <w:rFonts w:eastAsia="Times New Roman" w:cs="Arial"/>
          <w:bCs/>
          <w:lang w:eastAsia="hr-HR"/>
        </w:rPr>
        <w:t>4</w:t>
      </w:r>
    </w:p>
    <w:p w:rsidR="00DA325C" w:rsidP="00DA325C" w:rsidRDefault="00DA32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27. ožujka 2024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137EC">
        <w:rPr>
          <w:rFonts w:cs="Arial"/>
          <w:szCs w:val="24"/>
        </w:rPr>
        <w:t>ARANEA MREŽE d.o.o., Medulin, Katikulić 50, OIB: 41022405455</w:t>
      </w:r>
    </w:p>
    <w:p w:rsidR="00DA325C" w:rsidP="00DA325C" w:rsidRDefault="00DA325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12:30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F03EF8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03EF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E07ED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E07ED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0E07ED">
        <w:rPr>
          <w:rFonts w:eastAsia="Times New Roman" w:cs="Arial"/>
          <w:szCs w:val="24"/>
          <w:lang w:eastAsia="hr-HR"/>
        </w:rPr>
        <w:t>Engjell Dishpalli</w:t>
      </w:r>
    </w:p>
    <w:p w:rsidRPr="000E07ED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E07E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0E07ED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E07ED">
        <w:rPr>
          <w:rFonts w:eastAsia="Times New Roman" w:cs="Arial"/>
          <w:bCs/>
          <w:szCs w:val="24"/>
          <w:lang w:eastAsia="hr-HR"/>
        </w:rPr>
        <w:t>- Za dužnika: nitko</w:t>
      </w:r>
    </w:p>
    <w:p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E07ED" w:rsidR="000E07ED" w:rsidP="00DA325C" w:rsidRDefault="000E07E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5589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>objavljeno na e-Oglasnoj ploči sudova dana 20.2.2024.</w:t>
      </w:r>
    </w:p>
    <w:p w:rsidRPr="00DA325C" w:rsidR="00DA325C" w:rsidP="000E07ED" w:rsidRDefault="00DA325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C737A" w:rsidR="009C737A" w:rsidP="009C737A" w:rsidRDefault="00DA325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upravitelja od </w:t>
      </w:r>
      <w:r w:rsidRPr="000A5589" w:rsidR="000A5589">
        <w:rPr>
          <w:rFonts w:eastAsia="Times New Roman" w:cs="Arial"/>
          <w:szCs w:val="24"/>
          <w:lang w:eastAsia="hr-HR"/>
        </w:rPr>
        <w:t>10. ožujka</w:t>
      </w:r>
      <w:r w:rsidRPr="000A5589">
        <w:rPr>
          <w:rFonts w:eastAsia="Times New Roman" w:cs="Arial"/>
          <w:szCs w:val="24"/>
          <w:lang w:eastAsia="hr-HR"/>
        </w:rPr>
        <w:t xml:space="preserve"> 2024.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0E07ED">
        <w:rPr>
          <w:rFonts w:eastAsia="Times New Roman" w:cs="Arial"/>
          <w:szCs w:val="24"/>
          <w:lang w:eastAsia="hr-HR"/>
        </w:rPr>
        <w:t xml:space="preserve"> a</w:t>
      </w:r>
      <w:r w:rsidR="009C737A">
        <w:rPr>
          <w:rFonts w:eastAsia="Times New Roman" w:cs="Arial"/>
          <w:szCs w:val="24"/>
          <w:lang w:eastAsia="hr-HR"/>
        </w:rPr>
        <w:t>naliz</w:t>
      </w:r>
      <w:r w:rsidRPr="009C737A" w:rsidR="009C737A">
        <w:rPr>
          <w:rFonts w:eastAsia="Times New Roman" w:cs="Arial"/>
          <w:szCs w:val="24"/>
          <w:lang w:eastAsia="hr-HR"/>
        </w:rPr>
        <w:t>om dost</w:t>
      </w:r>
      <w:r w:rsidR="009C737A">
        <w:rPr>
          <w:rFonts w:eastAsia="Times New Roman" w:cs="Arial"/>
          <w:szCs w:val="24"/>
          <w:lang w:eastAsia="hr-HR"/>
        </w:rPr>
        <w:t>upnih podataka o imovini i obvez</w:t>
      </w:r>
      <w:r w:rsidRPr="009C737A" w:rsidR="009C737A">
        <w:rPr>
          <w:rFonts w:eastAsia="Times New Roman" w:cs="Arial"/>
          <w:szCs w:val="24"/>
          <w:lang w:eastAsia="hr-HR"/>
        </w:rPr>
        <w:t xml:space="preserve">ama </w:t>
      </w:r>
      <w:r w:rsidR="009C737A">
        <w:rPr>
          <w:rFonts w:eastAsia="Times New Roman" w:cs="Arial"/>
          <w:szCs w:val="24"/>
          <w:lang w:eastAsia="hr-HR"/>
        </w:rPr>
        <w:t>dužnika može se z</w:t>
      </w:r>
      <w:r w:rsidRPr="009C737A" w:rsidR="009C737A">
        <w:rPr>
          <w:rFonts w:eastAsia="Times New Roman" w:cs="Arial"/>
          <w:szCs w:val="24"/>
          <w:lang w:eastAsia="hr-HR"/>
        </w:rPr>
        <w:t>aključ</w:t>
      </w:r>
      <w:r w:rsidR="009C737A">
        <w:rPr>
          <w:rFonts w:eastAsia="Times New Roman" w:cs="Arial"/>
          <w:szCs w:val="24"/>
          <w:lang w:eastAsia="hr-HR"/>
        </w:rPr>
        <w:t>iti da kod ovog dužnika postoji stečajni raz</w:t>
      </w:r>
      <w:r w:rsidRPr="009C737A" w:rsidR="009C737A">
        <w:rPr>
          <w:rFonts w:eastAsia="Times New Roman" w:cs="Arial"/>
          <w:szCs w:val="24"/>
          <w:lang w:eastAsia="hr-HR"/>
        </w:rPr>
        <w:t xml:space="preserve">log i to nesposobnost za plaćanje, </w:t>
      </w:r>
      <w:r w:rsidR="000E07ED">
        <w:rPr>
          <w:rFonts w:eastAsia="Times New Roman" w:cs="Arial"/>
          <w:szCs w:val="24"/>
          <w:lang w:eastAsia="hr-HR"/>
        </w:rPr>
        <w:t xml:space="preserve">pa se predlaže </w:t>
      </w:r>
      <w:r w:rsidR="009C737A">
        <w:rPr>
          <w:rFonts w:eastAsia="Times New Roman" w:cs="Arial"/>
          <w:szCs w:val="24"/>
          <w:lang w:eastAsia="hr-HR"/>
        </w:rPr>
        <w:t>da se nad dužnikom otvori stečajni postupak i istovremeno zaključi na temelju čl. 132. Stečajnog z</w:t>
      </w:r>
      <w:r w:rsidRPr="009C737A" w:rsidR="009C737A">
        <w:rPr>
          <w:rFonts w:eastAsia="Times New Roman" w:cs="Arial"/>
          <w:szCs w:val="24"/>
          <w:lang w:eastAsia="hr-HR"/>
        </w:rPr>
        <w:t>akona.</w:t>
      </w:r>
      <w:r w:rsidR="000E07ED">
        <w:rPr>
          <w:rFonts w:eastAsia="Times New Roman" w:cs="Arial"/>
          <w:szCs w:val="24"/>
          <w:lang w:eastAsia="hr-HR"/>
        </w:rPr>
        <w:t xml:space="preserve"> Dužnik ima redoviti mjesečni prihod od 90 eura, po tvrdnji zastupnika po zakonu dužnika, privremenom stečajnom upravitelju nije predočena nikakva isprava pa se ne može provjeriti taj navod.</w:t>
      </w:r>
    </w:p>
    <w:p w:rsidRPr="009C737A" w:rsidR="009C737A" w:rsidP="009C737A" w:rsidRDefault="009C737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C737A">
        <w:rPr>
          <w:rFonts w:eastAsia="Times New Roman" w:cs="Arial"/>
          <w:szCs w:val="24"/>
          <w:lang w:eastAsia="hr-HR"/>
        </w:rPr>
        <w:t xml:space="preserve">Vjerovnike i sve druge koji imaju </w:t>
      </w:r>
      <w:r>
        <w:rPr>
          <w:rFonts w:eastAsia="Times New Roman" w:cs="Arial"/>
          <w:szCs w:val="24"/>
          <w:lang w:eastAsia="hr-HR"/>
        </w:rPr>
        <w:t>pravni interes u odnosu na steč</w:t>
      </w:r>
      <w:r w:rsidRPr="009C737A">
        <w:rPr>
          <w:rFonts w:eastAsia="Times New Roman" w:cs="Arial"/>
          <w:szCs w:val="24"/>
          <w:lang w:eastAsia="hr-HR"/>
        </w:rPr>
        <w:t>ajnog dužnika, a koji se protive</w:t>
      </w:r>
      <w:r>
        <w:rPr>
          <w:rFonts w:eastAsia="Times New Roman" w:cs="Arial"/>
          <w:szCs w:val="24"/>
          <w:lang w:eastAsia="hr-HR"/>
        </w:rPr>
        <w:t xml:space="preserve"> otvaranju i istovremeno zaključenju steč</w:t>
      </w:r>
      <w:r w:rsidRPr="009C737A">
        <w:rPr>
          <w:rFonts w:eastAsia="Times New Roman" w:cs="Arial"/>
          <w:szCs w:val="24"/>
          <w:lang w:eastAsia="hr-HR"/>
        </w:rPr>
        <w:t>ajnog postupka a u skladu sa č</w:t>
      </w:r>
      <w:r>
        <w:rPr>
          <w:rFonts w:eastAsia="Times New Roman" w:cs="Arial"/>
          <w:szCs w:val="24"/>
          <w:lang w:eastAsia="hr-HR"/>
        </w:rPr>
        <w:t>l. 132 SZ, potrebno je poz</w:t>
      </w:r>
      <w:r w:rsidRPr="009C737A">
        <w:rPr>
          <w:rFonts w:eastAsia="Times New Roman" w:cs="Arial"/>
          <w:szCs w:val="24"/>
          <w:lang w:eastAsia="hr-HR"/>
        </w:rPr>
        <w:t>vat</w:t>
      </w:r>
      <w:r>
        <w:rPr>
          <w:rFonts w:eastAsia="Times New Roman" w:cs="Arial"/>
          <w:szCs w:val="24"/>
          <w:lang w:eastAsia="hr-HR"/>
        </w:rPr>
        <w:t>i na solidarnu uplatu predujma za provođenje steč</w:t>
      </w:r>
      <w:r w:rsidRPr="009C737A">
        <w:rPr>
          <w:rFonts w:eastAsia="Times New Roman" w:cs="Arial"/>
          <w:szCs w:val="24"/>
          <w:lang w:eastAsia="hr-HR"/>
        </w:rPr>
        <w:t>ajnog postupka uko</w:t>
      </w:r>
      <w:r>
        <w:rPr>
          <w:rFonts w:eastAsia="Times New Roman" w:cs="Arial"/>
          <w:szCs w:val="24"/>
          <w:lang w:eastAsia="hr-HR"/>
        </w:rPr>
        <w:t>liko se eventualno otvori i to za period od 6 mjeseci od eventualnog otvaranja steč</w:t>
      </w:r>
      <w:r w:rsidRPr="009C737A">
        <w:rPr>
          <w:rFonts w:eastAsia="Times New Roman" w:cs="Arial"/>
          <w:szCs w:val="24"/>
          <w:lang w:eastAsia="hr-HR"/>
        </w:rPr>
        <w:t>a</w:t>
      </w:r>
      <w:r>
        <w:rPr>
          <w:rFonts w:eastAsia="Times New Roman" w:cs="Arial"/>
          <w:szCs w:val="24"/>
          <w:lang w:eastAsia="hr-HR"/>
        </w:rPr>
        <w:t>jnog postupka prema troš</w:t>
      </w:r>
      <w:r w:rsidRPr="009C737A">
        <w:rPr>
          <w:rFonts w:eastAsia="Times New Roman" w:cs="Arial"/>
          <w:szCs w:val="24"/>
          <w:lang w:eastAsia="hr-HR"/>
        </w:rPr>
        <w:t>kovniku kako slijedi:</w:t>
      </w:r>
    </w:p>
    <w:p w:rsidR="00DA325C" w:rsidP="009C737A" w:rsidRDefault="009C737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Predvidivi troš</w:t>
      </w:r>
      <w:r w:rsidRPr="009C737A">
        <w:rPr>
          <w:rFonts w:eastAsia="Times New Roman" w:cs="Arial"/>
          <w:szCs w:val="24"/>
          <w:lang w:eastAsia="hr-HR"/>
        </w:rPr>
        <w:t>kovi prethodnog</w:t>
      </w:r>
      <w:r>
        <w:rPr>
          <w:rFonts w:eastAsia="Times New Roman" w:cs="Arial"/>
          <w:szCs w:val="24"/>
          <w:lang w:eastAsia="hr-HR"/>
        </w:rPr>
        <w:t xml:space="preserve"> postupka sastoje se od sljedećih troškova (u ukupnom neto iznosu od cca 670,80 €), te predvidivi troškovi steč</w:t>
      </w:r>
      <w:r w:rsidRPr="009C737A">
        <w:rPr>
          <w:rFonts w:eastAsia="Times New Roman" w:cs="Arial"/>
          <w:szCs w:val="24"/>
          <w:lang w:eastAsia="hr-HR"/>
        </w:rPr>
        <w:t xml:space="preserve">ajnog </w:t>
      </w:r>
      <w:r>
        <w:rPr>
          <w:rFonts w:eastAsia="Times New Roman" w:cs="Arial"/>
          <w:szCs w:val="24"/>
          <w:lang w:eastAsia="hr-HR"/>
        </w:rPr>
        <w:t>postupka sastoje se od sljedećih troš</w:t>
      </w:r>
      <w:r w:rsidRPr="009C737A">
        <w:rPr>
          <w:rFonts w:eastAsia="Times New Roman" w:cs="Arial"/>
          <w:szCs w:val="24"/>
          <w:lang w:eastAsia="hr-HR"/>
        </w:rPr>
        <w:t>kova (u ukupnom ne</w:t>
      </w:r>
      <w:r>
        <w:rPr>
          <w:rFonts w:eastAsia="Times New Roman" w:cs="Arial"/>
          <w:szCs w:val="24"/>
          <w:lang w:eastAsia="hr-HR"/>
        </w:rPr>
        <w:t>to iznosu od cca 1.869,50 €)</w:t>
      </w:r>
      <w:r w:rsidR="000E07ED">
        <w:rPr>
          <w:rFonts w:eastAsia="Times New Roman" w:cs="Arial"/>
          <w:szCs w:val="24"/>
          <w:lang w:eastAsia="hr-HR"/>
        </w:rPr>
        <w:t xml:space="preserve"> pri čemu u te troškove nije predviđena nagrada stečajnom upravitelju</w:t>
      </w:r>
      <w:r>
        <w:rPr>
          <w:rFonts w:eastAsia="Times New Roman" w:cs="Arial"/>
          <w:szCs w:val="24"/>
          <w:lang w:eastAsia="hr-HR"/>
        </w:rPr>
        <w:t>.</w:t>
      </w:r>
    </w:p>
    <w:p w:rsidR="000E07ED" w:rsidP="009C737A" w:rsidRDefault="000E07E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0E07ED" w:rsidP="009C737A" w:rsidRDefault="000E07E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Privremeni stečajni upravitelj izjavljuje da ustraje kod navoda iz pisanog izvješća. </w:t>
      </w:r>
    </w:p>
    <w:p w:rsidR="009A00BE" w:rsidP="000E07ED" w:rsidRDefault="009A00B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0E07ED" w:rsidP="000E07ED" w:rsidRDefault="000E07ED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lastRenderedPageBreak/>
        <w:tab/>
        <w:t>Sutkinja donosi</w:t>
      </w:r>
    </w:p>
    <w:p w:rsidRPr="00DA325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DA325C" w:rsidP="000E07ED" w:rsidRDefault="00DA325C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DA325C" w:rsidR="00DA325C" w:rsidP="00DA325C" w:rsidRDefault="00DA325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DA325C" w:rsidP="00DA325C" w:rsidRDefault="00DA325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DA325C" w:rsidP="00DA325C" w:rsidRDefault="00DA325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2C7B3C" w:rsidR="00DA325C" w:rsidP="00DA325C" w:rsidRDefault="00DA325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DA325C" w:rsidP="00DA325C" w:rsidRDefault="00DA325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DA325C" w:rsidP="00DA325C" w:rsidRDefault="00DA325C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0E07ED">
        <w:rPr>
          <w:rFonts w:eastAsia="Times New Roman" w:cs="Arial"/>
          <w:szCs w:val="24"/>
          <w:lang w:eastAsia="hr-HR"/>
        </w:rPr>
        <w:t>12</w:t>
      </w:r>
      <w:r w:rsidRPr="002C7B3C">
        <w:rPr>
          <w:rFonts w:eastAsia="Times New Roman" w:cs="Arial"/>
          <w:szCs w:val="24"/>
          <w:lang w:eastAsia="hr-HR"/>
        </w:rPr>
        <w:t>:</w:t>
      </w:r>
      <w:r w:rsidR="000E07ED">
        <w:rPr>
          <w:rFonts w:eastAsia="Times New Roman" w:cs="Arial"/>
          <w:szCs w:val="24"/>
          <w:lang w:eastAsia="hr-HR"/>
        </w:rPr>
        <w:t>40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0E07ED" w:rsidP="00DA325C" w:rsidRDefault="000E07ED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S</w:t>
      </w:r>
      <w:r w:rsidRPr="002C7B3C">
        <w:rPr>
          <w:rFonts w:eastAsia="Times New Roman" w:cs="Arial"/>
          <w:bCs/>
          <w:szCs w:val="24"/>
          <w:lang w:eastAsia="hr-HR"/>
        </w:rPr>
        <w:t>utkinja: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 w:rsidRPr="002C7B3C">
        <w:rPr>
          <w:rFonts w:eastAsia="Times New Roman" w:cs="Arial"/>
          <w:bCs/>
          <w:szCs w:val="24"/>
          <w:lang w:eastAsia="hr-HR"/>
        </w:rPr>
        <w:t>Za dužnika:</w:t>
      </w:r>
    </w:p>
    <w:p w:rsidR="00DA325C" w:rsidP="00DA325C" w:rsidRDefault="00DA325C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DA325C" w:rsidP="00DA325C" w:rsidRDefault="00DA325C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="00DA325C" w:rsidP="00DA325C" w:rsidRDefault="00DA325C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Privremeni stečajni </w:t>
      </w:r>
    </w:p>
    <w:p w:rsidRPr="002C7B3C" w:rsidR="00DA325C" w:rsidP="00DA325C" w:rsidRDefault="00DA325C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upravitelj:</w:t>
      </w: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DA325C" w:rsidP="00DA325C" w:rsidRDefault="00DA325C"/>
    <w:p w:rsidR="00DA325C" w:rsidP="00DA325C" w:rsidRDefault="00DA325C"/>
    <w:p w:rsidR="00DA325C" w:rsidP="00DA325C" w:rsidRDefault="00DA325C"/>
    <w:p w:rsidR="002410FA" w:rsidRDefault="002410FA"/>
    <w:sectPr w:rsidR="002410FA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325C" w:rsidP="00DA325C" w:rsidRDefault="00DA325C">
      <w:pPr>
        <w:spacing w:after="0" w:line="240" w:lineRule="auto"/>
      </w:pPr>
      <w:r>
        <w:separator/>
      </w:r>
    </w:p>
  </w:endnote>
  <w:endnote w:type="continuationSeparator" w:id="0">
    <w:p w:rsidR="00DA325C" w:rsidP="00DA325C" w:rsidRDefault="00DA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325C" w:rsidP="00DA325C" w:rsidRDefault="00DA325C">
      <w:pPr>
        <w:spacing w:after="0" w:line="240" w:lineRule="auto"/>
      </w:pPr>
      <w:r>
        <w:separator/>
      </w:r>
    </w:p>
  </w:footnote>
  <w:footnote w:type="continuationSeparator" w:id="0">
    <w:p w:rsidR="00DA325C" w:rsidP="00DA325C" w:rsidRDefault="00DA3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1E6FBA" w:rsidRDefault="00DA325C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 w:rsidR="00836F2E"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eastAsia="Times New Roman" w:cs="Arial"/>
            <w:bCs/>
            <w:lang w:eastAsia="hr-HR"/>
          </w:rPr>
          <w:t>2 St-40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46033B">
          <w:rPr>
            <w:rFonts w:eastAsia="Times New Roman" w:cs="Arial"/>
            <w:bCs/>
            <w:lang w:eastAsia="hr-HR"/>
          </w:rPr>
          <w:t>2024-</w:t>
        </w:r>
        <w:r w:rsidRPr="0046033B" w:rsidR="000A5589">
          <w:rPr>
            <w:rFonts w:eastAsia="Times New Roman" w:cs="Arial"/>
            <w:bCs/>
            <w:lang w:eastAsia="hr-HR"/>
          </w:rPr>
          <w:t>1</w:t>
        </w:r>
        <w:r w:rsidRPr="0046033B" w:rsidR="004F6D2F">
          <w:rPr>
            <w:rFonts w:eastAsia="Times New Roman" w:cs="Arial"/>
            <w:bCs/>
            <w:lang w:eastAsia="hr-HR"/>
          </w:rPr>
          <w:t>4</w:t>
        </w:r>
      </w:p>
    </w:sdtContent>
  </w:sdt>
  <w:p w:rsidR="001E6FBA" w:rsidRDefault="00836F2E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5C"/>
    <w:rsid w:val="000A5589"/>
    <w:rsid w:val="000E07ED"/>
    <w:rsid w:val="002410FA"/>
    <w:rsid w:val="0046033B"/>
    <w:rsid w:val="004F6D2F"/>
    <w:rsid w:val="00836F2E"/>
    <w:rsid w:val="009A00BE"/>
    <w:rsid w:val="009C737A"/>
    <w:rsid w:val="00DA325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E3F1407-6A8A-4EBE-AA22-1C34FFE3C17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325C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325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A325C"/>
  </w:style>
  <w:style w:type="paragraph" w:styleId="Podnoje">
    <w:name w:val="footer"/>
    <w:basedOn w:val="Normal"/>
    <w:link w:val="PodnojeChar"/>
    <w:uiPriority w:val="99"/>
    <w:unhideWhenUsed/>
    <w:rsid w:val="00DA325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A325C"/>
  </w:style>
  <w:style w:type="character" w:styleId="Tekstrezerviranogmjesta">
    <w:name w:val="Placeholder Text"/>
    <w:basedOn w:val="Zadanifontodlomka"/>
    <w:uiPriority w:val="99"/>
    <w:semiHidden/>
    <w:rsid w:val="00836F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6F2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36F2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36F2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36F2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2024.</izvorni_sadrzaj>
    <derivirana_varijabla naziv="DomainObject.StvarniPocetakDatum_1">27. ožujka 2024.</derivirana_varijabla>
  </DomainObject.StvarniPocetakDatum>
  <DomainObject.StvarniZavrsetakDatum>
    <izvorni_sadrzaj>27. ožujka 2024.</izvorni_sadrzaj>
    <derivirana_varijabla naziv="DomainObject.StvarniZavrsetakDatum_1">27. ožujka 2024.</derivirana_varijabla>
  </DomainObject.StvarniZavrsetakDatum>
  <DomainObject.PlaniraniZavrsetakDatum>
    <izvorni_sadrzaj>27. ožujka 2024.</izvorni_sadrzaj>
    <derivirana_varijabla naziv="DomainObject.PlaniraniZavrsetakDatum_1">27. ožujka 2024.</derivirana_varijabla>
  </DomainObject.PlaniraniZavrsetakDatum>
  <DomainObject.PlaniraniPocetakDatum>
    <izvorni_sadrzaj>27. ožujka 2024.</izvorni_sadrzaj>
    <derivirana_varijabla naziv="DomainObject.PlaniraniPocetakDatum_1">27. ožujka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2024.</izvorni_sadrzaj>
    <derivirana_varijabla naziv="DomainObject.Zapisnik.DatumKreiranja_1">27.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St-40/2024-14</izvorni_sadrzaj>
    <derivirana_varijabla naziv="DomainObject.Zapisnik.Oznaka_1">St-40/2024-14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2024.</izvorni_sadrzaj>
    <derivirana_varijabla naziv="DomainObject.Predmet.DatumOsnivanja_1">15.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St-40/2024</izvorni_sadrzaj>
    <derivirana_varijabla naziv="DomainObject.Predmet.OznakaBroj_1">St-40/2024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ARANEA MREŽE d.o.o., MEDULIN</izvorni_sadrzaj>
    <derivirana_varijabla naziv="DomainObject.Predmet.ProtustrankaFormated_1">  ARANEA MREŽE d.o.o., MEDULIN</derivirana_varijabla>
  </DomainObject.Predmet.ProtustrankaFormated>
  <DomainObject.Predmet.ProtustrankaFormatedOIB>
    <izvorni_sadrzaj>  ARANEA MREŽE d.o.o., MEDULIN, OIB 41022405455</izvorni_sadrzaj>
    <derivirana_varijabla naziv="DomainObject.Predmet.ProtustrankaFormatedOIB_1">  ARANEA MREŽE d.o.o., MEDULIN, OIB 41022405455</derivirana_varijabla>
  </DomainObject.Predmet.ProtustrankaFormatedOIB>
  <DomainObject.Predmet.ProtustrankaFormatedWithAdress>
    <izvorni_sadrzaj> ARANEA MREŽE d.o.o., MEDULIN, Katikulić 50, 52100 Medulin</izvorni_sadrzaj>
    <derivirana_varijabla naziv="DomainObject.Predmet.ProtustrankaFormatedWithAdress_1"> ARANEA MREŽE d.o.o., MEDULIN, Katikulić 50, 52100 Medulin</derivirana_varijabla>
  </DomainObject.Predmet.ProtustrankaFormatedWithAdress>
  <DomainObject.Predmet.ProtustrankaFormatedWithAdressOIB>
    <izvorni_sadrzaj> ARANEA MREŽE d.o.o., MEDULIN, OIB 41022405455, Katikulić 50, 52100 Medulin</izvorni_sadrzaj>
    <derivirana_varijabla naziv="DomainObject.Predmet.ProtustrankaFormatedWithAdressOIB_1"> ARANEA MREŽE d.o.o., MEDULIN, OIB 41022405455, Katikulić 50, 52100 Medulin</derivirana_varijabla>
  </DomainObject.Predmet.ProtustrankaFormatedWithAdressOIB>
  <DomainObject.Predmet.ProtustrankaWithAdress>
    <izvorni_sadrzaj>ARANEA MREŽE d.o.o., MEDULIN Katikulić 50, 52100 Medulin</izvorni_sadrzaj>
    <derivirana_varijabla naziv="DomainObject.Predmet.ProtustrankaWithAdress_1">ARANEA MREŽE d.o.o., MEDULIN Katikulić 50, 52100 Medulin</derivirana_varijabla>
  </DomainObject.Predmet.ProtustrankaWithAdress>
  <DomainObject.Predmet.ProtustrankaWithAdressOIB>
    <izvorni_sadrzaj>ARANEA MREŽE d.o.o., MEDULIN, OIB 41022405455, Katikulić 50, 52100 Medulin</izvorni_sadrzaj>
    <derivirana_varijabla naziv="DomainObject.Predmet.ProtustrankaWithAdressOIB_1">ARANEA MREŽE d.o.o., MEDULIN, OIB 41022405455, Katikulić 50, 52100 Medulin</derivirana_varijabla>
  </DomainObject.Predmet.ProtustrankaWithAdressOIB>
  <DomainObject.Predmet.ProtustrankaNazivFormated>
    <izvorni_sadrzaj>ARANEA MREŽE d.o.o., MEDULIN</izvorni_sadrzaj>
    <derivirana_varijabla naziv="DomainObject.Predmet.ProtustrankaNazivFormated_1">ARANEA MREŽE d.o.o., MEDULIN</derivirana_varijabla>
  </DomainObject.Predmet.ProtustrankaNazivFormated>
  <DomainObject.Predmet.ProtustrankaNazivFormatedOIB>
    <izvorni_sadrzaj>ARANEA MREŽE d.o.o., MEDULIN, OIB 41022405455</izvorni_sadrzaj>
    <derivirana_varijabla naziv="DomainObject.Predmet.ProtustrankaNazivFormatedOIB_1">ARANEA MREŽE d.o.o., MEDULIN, OIB 41022405455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ARANEA MREŽE d.o.o., MEDULIN</item>
    </izvorni_sadrzaj>
    <derivirana_varijabla naziv="DomainObject.Predmet.ProtuStrankaListFormated_1">
      <item>ARANEA MREŽE d.o.o., MEDULIN</item>
    </derivirana_varijabla>
  </DomainObject.Predmet.ProtuStrankaListFormated>
  <DomainObject.Predmet.ProtuStrankaListFormatedOIB>
    <izvorni_sadrzaj>
      <item>ARANEA MREŽE d.o.o., MEDULIN, OIB 41022405455</item>
    </izvorni_sadrzaj>
    <derivirana_varijabla naziv="DomainObject.Predmet.ProtuStrankaListFormatedOIB_1">
      <item>ARANEA MREŽE d.o.o., MEDULIN, OIB 41022405455</item>
    </derivirana_varijabla>
  </DomainObject.Predmet.ProtuStrankaListFormatedOIB>
  <DomainObject.Predmet.ProtuStrankaListFormatedWithAdress>
    <izvorni_sadrzaj>
      <item>ARANEA MREŽE d.o.o., MEDULIN, Katikulić 50, 52100 Medulin</item>
    </izvorni_sadrzaj>
    <derivirana_varijabla naziv="DomainObject.Predmet.ProtuStrankaListFormatedWithAdress_1">
      <item>ARANEA MREŽE d.o.o., MEDULIN, Katikulić 50, 52100 Medulin</item>
    </derivirana_varijabla>
  </DomainObject.Predmet.ProtuStrankaListFormatedWithAdress>
  <DomainObject.Predmet.ProtuStrankaListFormatedWithAdressOIB>
    <izvorni_sadrzaj>
      <item>ARANEA MREŽE d.o.o., MEDULIN, OIB 41022405455, Katikulić 50, 52100 Medulin</item>
    </izvorni_sadrzaj>
    <derivirana_varijabla naziv="DomainObject.Predmet.ProtuStrankaListFormatedWithAdressOIB_1">
      <item>ARANEA MREŽE d.o.o., MEDULIN, OIB 41022405455, Katikulić 50, 52100 Medulin</item>
    </derivirana_varijabla>
  </DomainObject.Predmet.ProtuStrankaListFormatedWithAdressOIB>
  <DomainObject.Predmet.ProtuStrankaListNazivFormated>
    <izvorni_sadrzaj>
      <item>ARANEA MREŽE d.o.o., MEDULIN</item>
    </izvorni_sadrzaj>
    <derivirana_varijabla naziv="DomainObject.Predmet.ProtuStrankaListNazivFormated_1">
      <item>ARANEA MREŽE d.o.o., MEDULIN</item>
    </derivirana_varijabla>
  </DomainObject.Predmet.ProtuStrankaListNazivFormated>
  <DomainObject.Predmet.ProtuStrankaListNazivFormatedOIB>
    <izvorni_sadrzaj>
      <item>ARANEA MREŽE d.o.o., MEDULIN, OIB 41022405455</item>
    </izvorni_sadrzaj>
    <derivirana_varijabla naziv="DomainObject.Predmet.ProtuStrankaListNazivFormatedOIB_1">
      <item>ARANEA MREŽE d.o.o., MEDULIN, OIB 41022405455</item>
    </derivirana_varijabla>
  </DomainObject.Predmet.ProtuStrankaListNazivFormatedOIB>
  <DomainObject.Predmet.OstaliListFormated>
    <izvorni_sadrzaj>
      <item>Robert Okadar</item>
    </izvorni_sadrzaj>
    <derivirana_varijabla naziv="DomainObject.Predmet.OstaliListFormated_1">
      <item>Robert Okadar</item>
    </derivirana_varijabla>
  </DomainObject.Predmet.OstaliListFormated>
  <DomainObject.Predmet.OstaliListFormatedOIB>
    <izvorni_sadrzaj>
      <item>Robert Okadar, OIB 91023620251</item>
    </izvorni_sadrzaj>
    <derivirana_varijabla naziv="DomainObject.Predmet.OstaliListFormatedOIB_1">
      <item>Robert Okadar, OIB 91023620251</item>
    </derivirana_varijabla>
  </DomainObject.Predmet.OstaliListFormatedOIB>
  <DomainObject.Predmet.OstaliListFormatedWithAdress>
    <izvorni_sadrzaj>
      <item>Robert Okadar, Katikulić 50, 52100 Medulin</item>
    </izvorni_sadrzaj>
    <derivirana_varijabla naziv="DomainObject.Predmet.OstaliListFormatedWithAdress_1">
      <item>Robert Okadar, Katikulić 50, 52100 Medulin</item>
    </derivirana_varijabla>
  </DomainObject.Predmet.OstaliListFormatedWithAdress>
  <DomainObject.Predmet.OstaliListFormatedWithAdressOIB>
    <izvorni_sadrzaj>
      <item>Robert Okadar, OIB 91023620251, Katikulić 50, 52100 Medulin</item>
    </izvorni_sadrzaj>
    <derivirana_varijabla naziv="DomainObject.Predmet.OstaliListFormatedWithAdressOIB_1">
      <item>Robert Okadar, OIB 91023620251, Katikulić 50, 52100 Medulin</item>
    </derivirana_varijabla>
  </DomainObject.Predmet.OstaliListFormatedWithAdressOIB>
  <DomainObject.Predmet.OstaliListNazivFormated>
    <izvorni_sadrzaj>
      <item>Robert Okadar</item>
    </izvorni_sadrzaj>
    <derivirana_varijabla naziv="DomainObject.Predmet.OstaliListNazivFormated_1">
      <item>Robert Okadar</item>
    </derivirana_varijabla>
  </DomainObject.Predmet.OstaliListNazivFormated>
  <DomainObject.Predmet.OstaliListNazivFormatedOIB>
    <izvorni_sadrzaj>
      <item>Robert Okadar, OIB 91023620251</item>
    </izvorni_sadrzaj>
    <derivirana_varijabla naziv="DomainObject.Predmet.OstaliListNazivFormatedOIB_1">
      <item>Robert Okadar, OIB 91023620251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ožujka 2024.</izvorni_sadrzaj>
    <derivirana_varijabla naziv="DomainObject.Datum_1">27. ožujka 2024.</derivirana_varijabla>
  </DomainObject.Datum>
  <DomainObject.PoslovniBrojDokumenta>
    <izvorni_sadrzaj>St-40/2024-14</izvorni_sadrzaj>
    <derivirana_varijabla naziv="DomainObject.PoslovniBrojDokumenta_1">St-40/2024-14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ARANEA MREŽE d.o.o., MEDULIN</izvorni_sadrzaj>
    <derivirana_varijabla naziv="DomainObject.Predmet.ProtustrankaIDrugi_1">ARANEA MREŽE d.o.o., MEDULIN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ARANEA MREŽE d.o.o., MEDULIN, OIB 41022405455, Katikulić 50, 52100 Medulin</izvorni_sadrzaj>
    <derivirana_varijabla naziv="DomainObject.Predmet.ProtustrankaIDrugiAdressOIB_1">ARANEA MREŽE d.o.o., MEDULIN, OIB 41022405455, Katikulić 50,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MREŽE d.o.o., MEDULIN</item>
      <item>Financijska agencija (FINA)</item>
      <item>Raiffeisenbank Austria d.d.</item>
      <item>Robert Okadar</item>
    </izvorni_sadrzaj>
    <derivirana_varijabla naziv="DomainObject.Predmet.SudioniciListNaziv_1">
      <item>ARANEA MREŽE d.o.o., MEDULIN</item>
      <item>Financijska agencija (FINA)</item>
      <item>Raiffeisenbank Austria d.d.</item>
      <item>Robert Okadar</item>
    </derivirana_varijabla>
  </DomainObject.Predmet.SudioniciListNaziv>
  <DomainObject.Predmet.SudioniciListAdressOIB>
    <izvorni_sadrzaj>
      <item>ARANEA MREŽE d.o.o., MEDULIN, OIB 41022405455, Katikulić 50,52100 Medulin</item>
      <item>Financijska agencija (FINA), OIB 85821130368, GIARDINI 5,52100 Pula</item>
      <item>Raiffeisenbank Austria d.d., OIB 53056966535, Magazinska cesta 69,10000 Zagreb</item>
      <item>Robert Okadar, OIB 91023620251, Katikulić 50,52100 Medulin</item>
    </izvorni_sadrzaj>
    <derivirana_varijabla naziv="DomainObject.Predmet.SudioniciListAdressOIB_1">
      <item>ARANEA MREŽE d.o.o., MEDULIN, OIB 41022405455, Katikulić 50,52100 Medulin</item>
      <item>Financijska agencija (FINA), OIB 85821130368, GIARDINI 5,52100 Pula</item>
      <item>Raiffeisenbank Austria d.d., OIB 53056966535, Magazinska cesta 69,10000 Zagreb</item>
      <item>Robert Okadar, OIB 91023620251, Katikulić 50,52100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41022405455</item>
      <item>, OIB 85821130368</item>
      <item>, OIB 53056966535</item>
      <item>, OIB 91023620251</item>
    </izvorni_sadrzaj>
    <derivirana_varijabla naziv="DomainObject.Predmet.SudioniciListNazivOIB_1">
      <item>, OIB 41022405455</item>
      <item>, OIB 85821130368</item>
      <item>, OIB 53056966535</item>
      <item>, OIB 91023620251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Engjell Dishpalli, OIB 24789371499, Štrped 33, 52100 Vinkuran</item>
    </izvorni_sadrzaj>
    <derivirana_varijabla naziv="DomainObject.Predmet.StecajniUpraviteljiListAddressOIB_1">
      <item>Engjell Dishpalli, OIB 24789371499, Štrped 33, 52100 Vinkuran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339</properties:Words>
  <properties:Characters>1896</properties:Characters>
  <properties:Lines>87</properties:Lines>
  <properties:Paragraphs>30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2024-02-20T07:37:00Z</dcterms:created>
  <dc:creator>Jasmina Matika</dc:creator>
  <dc:description/>
  <cp:keywords/>
  <cp:lastModifiedBy>Jasmina Matika</cp:lastModifiedBy>
  <dcterms:modified xmlns:xsi="http://www.w3.org/2001/XMLSchema-instance" xsi:type="dcterms:W3CDTF">2024-03-27T11:49:00Z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St-40/2024-14 / Zapisnik - Ročište radi rasprave o uvjetima za otvaranje steč. post. (St-40-24 - ZAPISNIK - PRETHODNI POSTUPAK - sa privrem.steč.upr. - Engjell Dishpalli.docx)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